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4371"/>
        <w:gridCol w:w="2875"/>
      </w:tblGrid>
      <w:tr w:rsidR="00325610" w:rsidRPr="00427CBA" w:rsidTr="00427CBA">
        <w:tc>
          <w:tcPr>
            <w:tcW w:w="1192" w:type="pct"/>
            <w:shd w:val="clear" w:color="auto" w:fill="B2A1C7"/>
          </w:tcPr>
          <w:p w:rsidR="00325610" w:rsidRPr="00427CBA" w:rsidRDefault="00325610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808" w:type="pct"/>
            <w:gridSpan w:val="2"/>
            <w:shd w:val="clear" w:color="auto" w:fill="B2A1C7"/>
          </w:tcPr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427CBA" w:rsidTr="00427CBA">
        <w:tc>
          <w:tcPr>
            <w:tcW w:w="1192" w:type="pct"/>
            <w:shd w:val="clear" w:color="auto" w:fill="auto"/>
          </w:tcPr>
          <w:p w:rsidR="00325610" w:rsidRPr="00427CBA" w:rsidRDefault="00325610" w:rsidP="00141156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808" w:type="pct"/>
            <w:gridSpan w:val="2"/>
            <w:shd w:val="clear" w:color="auto" w:fill="auto"/>
          </w:tcPr>
          <w:p w:rsidR="00A55431" w:rsidRDefault="00A9393C" w:rsidP="00A55431">
            <w:pPr>
              <w:rPr>
                <w:rFonts w:ascii="Lato Light" w:eastAsia="Calibri" w:hAnsi="Lato Light" w:cs="Lato Light"/>
                <w:b/>
                <w:bCs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46. i 47.</w:t>
            </w:r>
            <w:r w:rsidR="00C9564D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r w:rsidR="00A55431">
              <w:rPr>
                <w:rFonts w:ascii="Lato Light" w:eastAsia="Calibri" w:hAnsi="Lato Light" w:cs="Lato Light"/>
                <w:b/>
                <w:bCs/>
              </w:rPr>
              <w:t>Obilježja</w:t>
            </w:r>
            <w:r w:rsidR="00544632" w:rsidRPr="00427CBA">
              <w:rPr>
                <w:rFonts w:ascii="Lato Light" w:eastAsia="Calibri" w:hAnsi="Lato Light" w:cs="Lato Light"/>
                <w:b/>
                <w:bCs/>
              </w:rPr>
              <w:t xml:space="preserve"> Jugoistočne Europe</w:t>
            </w:r>
            <w:r w:rsidR="00A55431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</w:p>
          <w:p w:rsidR="00A55431" w:rsidRPr="00A55431" w:rsidRDefault="00A55431" w:rsidP="00A5543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Lato Light" w:eastAsia="Calibri" w:hAnsi="Lato Light" w:cs="Lato Light"/>
                <w:b/>
                <w:bCs/>
              </w:rPr>
              <w:t>(</w:t>
            </w:r>
            <w:r w:rsidRPr="00A554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Prometni položaj i prirodna osnova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, </w:t>
            </w:r>
            <w:r w:rsidRPr="00A554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Stanovništvo i čimbenici gospodarskog razvoja</w:t>
            </w:r>
          </w:p>
          <w:p w:rsidR="00544632" w:rsidRPr="00A55431" w:rsidRDefault="00544632" w:rsidP="00A5543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427CBA" w:rsidTr="00427CBA">
        <w:tc>
          <w:tcPr>
            <w:tcW w:w="1192" w:type="pct"/>
            <w:shd w:val="clear" w:color="auto" w:fill="auto"/>
          </w:tcPr>
          <w:p w:rsidR="00325610" w:rsidRPr="00427CBA" w:rsidRDefault="00325610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808" w:type="pct"/>
            <w:gridSpan w:val="2"/>
            <w:shd w:val="clear" w:color="auto" w:fill="auto"/>
          </w:tcPr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427CBA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427CBA" w:rsidTr="00427CBA">
        <w:tc>
          <w:tcPr>
            <w:tcW w:w="1192" w:type="pct"/>
            <w:tcBorders>
              <w:bottom w:val="single" w:sz="4" w:space="0" w:color="auto"/>
            </w:tcBorders>
            <w:shd w:val="clear" w:color="auto" w:fill="auto"/>
          </w:tcPr>
          <w:p w:rsidR="00325610" w:rsidRPr="00427CBA" w:rsidRDefault="00325610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427CBA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427CBA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427CBA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427CBA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427CBA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427CBA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80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427CBA" w:rsidRDefault="00126C7E" w:rsidP="00427CBA">
            <w:pPr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</w:p>
        </w:tc>
      </w:tr>
      <w:tr w:rsidR="00325610" w:rsidRPr="00427CBA" w:rsidTr="00427CBA">
        <w:tc>
          <w:tcPr>
            <w:tcW w:w="1192" w:type="pct"/>
            <w:shd w:val="clear" w:color="auto" w:fill="CCC0FF"/>
          </w:tcPr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427CBA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427CBA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2-3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jedan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nastavni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sat</w:t>
            </w:r>
          </w:p>
        </w:tc>
        <w:tc>
          <w:tcPr>
            <w:tcW w:w="2297" w:type="pct"/>
            <w:shd w:val="clear" w:color="auto" w:fill="CCC0FF"/>
          </w:tcPr>
          <w:p w:rsidR="003B0B66" w:rsidRPr="00427CBA" w:rsidRDefault="003B0B66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511" w:type="pct"/>
            <w:shd w:val="clear" w:color="auto" w:fill="CCC0FF"/>
          </w:tcPr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325610" w:rsidRPr="00427CBA" w:rsidTr="00427CBA">
        <w:tc>
          <w:tcPr>
            <w:tcW w:w="1192" w:type="pct"/>
            <w:shd w:val="clear" w:color="auto" w:fill="auto"/>
          </w:tcPr>
          <w:p w:rsidR="00544632" w:rsidRPr="00427CBA" w:rsidRDefault="00544632" w:rsidP="00427CBA">
            <w:pPr>
              <w:rPr>
                <w:rFonts w:ascii="Lato Light" w:hAnsi="Lato Light" w:cs="Lato Light"/>
                <w:color w:val="C00000"/>
              </w:rPr>
            </w:pPr>
            <w:r w:rsidRPr="00427CBA">
              <w:rPr>
                <w:rFonts w:ascii="Lato Light" w:hAnsi="Lato Light" w:cs="Lato Light"/>
                <w:b/>
                <w:bCs/>
                <w:color w:val="C00000"/>
              </w:rPr>
              <w:t>GEO OŠ A.B.7.8.</w:t>
            </w:r>
            <w:r w:rsidRPr="00427CBA">
              <w:rPr>
                <w:rFonts w:ascii="Lato Light" w:hAnsi="Lato Light" w:cs="Lato Light"/>
                <w:color w:val="C00000"/>
              </w:rPr>
              <w:t xml:space="preserve"> </w:t>
            </w:r>
          </w:p>
          <w:p w:rsidR="00544632" w:rsidRPr="00427CBA" w:rsidRDefault="00544632" w:rsidP="00427CBA">
            <w:pPr>
              <w:rPr>
                <w:rFonts w:ascii="Lato Light" w:hAnsi="Lato Light" w:cs="Lato Light"/>
                <w:i/>
                <w:iCs/>
              </w:rPr>
            </w:pPr>
            <w:r w:rsidRPr="00427CBA">
              <w:rPr>
                <w:rFonts w:ascii="Lato Light" w:hAnsi="Lato Light" w:cs="Lato Light"/>
                <w:i/>
                <w:iCs/>
              </w:rPr>
              <w:t>– obrazlaže prometnu važnost Jugoistočne Europe</w:t>
            </w:r>
          </w:p>
          <w:p w:rsidR="00544632" w:rsidRPr="00427CBA" w:rsidRDefault="00544632" w:rsidP="00427CBA">
            <w:pPr>
              <w:rPr>
                <w:rFonts w:ascii="Lato Light" w:hAnsi="Lato Light" w:cs="Lato Light"/>
                <w:i/>
                <w:iCs/>
              </w:rPr>
            </w:pPr>
            <w:r w:rsidRPr="00427CBA">
              <w:rPr>
                <w:rFonts w:ascii="Lato Light" w:hAnsi="Lato Light" w:cs="Lato Light"/>
                <w:i/>
                <w:iCs/>
              </w:rPr>
              <w:t>– analizira čimbenike koji utječu na gospodarski razvoj regije</w:t>
            </w:r>
          </w:p>
          <w:p w:rsidR="00544632" w:rsidRPr="00427CBA" w:rsidRDefault="00544632" w:rsidP="00427CBA">
            <w:pPr>
              <w:rPr>
                <w:rFonts w:ascii="Lato Light" w:hAnsi="Lato Light" w:cs="Lato Light"/>
                <w:i/>
                <w:iCs/>
              </w:rPr>
            </w:pPr>
            <w:r w:rsidRPr="00427CBA">
              <w:rPr>
                <w:rFonts w:ascii="Lato Light" w:hAnsi="Lato Light" w:cs="Lato Light"/>
                <w:i/>
                <w:iCs/>
              </w:rPr>
              <w:t>– obrazlaže utjecaj povijesnih zbivanja na različit stupanj gospodarskoga razvoja pojedinih država</w:t>
            </w:r>
          </w:p>
          <w:p w:rsidR="00C9564D" w:rsidRPr="00427CBA" w:rsidRDefault="00C9564D" w:rsidP="00427CBA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2297" w:type="pct"/>
            <w:shd w:val="clear" w:color="auto" w:fill="auto"/>
          </w:tcPr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27CBA">
              <w:rPr>
                <w:rFonts w:ascii="Lato Light" w:eastAsia="Calibri" w:hAnsi="Lato Light" w:cs="Lato Light"/>
              </w:rPr>
              <w:t>-</w:t>
            </w:r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uz grafičke prikaze i tematske karte </w:t>
            </w:r>
            <w:r w:rsidRPr="00427CBA">
              <w:rPr>
                <w:rFonts w:ascii="Lato Light" w:eastAsia="Calibri" w:hAnsi="Lato Light" w:cs="Lato Light"/>
                <w:b/>
                <w:bCs/>
                <w:i/>
                <w:iCs/>
              </w:rPr>
              <w:t>opisuje</w:t>
            </w:r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 geografski položaj Jugoistočne Europe kao regije i </w:t>
            </w:r>
            <w:r w:rsidRPr="00427CBA">
              <w:rPr>
                <w:rFonts w:ascii="Lato Light" w:eastAsia="Calibri" w:hAnsi="Lato Light" w:cs="Lato Light"/>
                <w:b/>
                <w:bCs/>
                <w:i/>
                <w:iCs/>
              </w:rPr>
              <w:t>imenuje</w:t>
            </w:r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 pripadajuće države prema njihovim zastavama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>-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>opisuje</w:t>
            </w:r>
            <w:r w:rsidRPr="00427CBA">
              <w:rPr>
                <w:rFonts w:ascii="Lato Light" w:eastAsia="Calibri" w:hAnsi="Lato Light" w:cs="Lato Light"/>
              </w:rPr>
              <w:t xml:space="preserve"> </w:t>
            </w:r>
            <w:r w:rsidR="00AD2D3C" w:rsidRPr="00427CBA">
              <w:rPr>
                <w:rFonts w:ascii="Lato Light" w:eastAsia="Calibri" w:hAnsi="Lato Light" w:cs="Lato Light"/>
              </w:rPr>
              <w:t>geografski položaj regije (</w:t>
            </w:r>
            <w:r w:rsidRPr="00427CBA">
              <w:rPr>
                <w:rFonts w:ascii="Lato Light" w:eastAsia="Calibri" w:hAnsi="Lato Light" w:cs="Lato Light"/>
              </w:rPr>
              <w:t>između kojih se regija nalazi regija Jugoistočne Europe</w:t>
            </w:r>
            <w:r w:rsidR="00AD2D3C" w:rsidRPr="00427CBA">
              <w:rPr>
                <w:rFonts w:ascii="Lato Light" w:eastAsia="Calibri" w:hAnsi="Lato Light" w:cs="Lato Light"/>
              </w:rPr>
              <w:t>)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>Učenici su podijeljeni u 7 manjih skupina (6 prometnih pravaca te ostali cjevovodni promet) .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-Analizom tematskih karata vezano za prometno-geografski položaj Jugoistočne Europe te uz pomoć geografske karte Jugoistočne Europe (ili uz mrežnih stranica na internetu)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obrazlažu prometnu važnost; </w:t>
            </w:r>
          </w:p>
          <w:p w:rsidR="00544632" w:rsidRPr="00427CBA" w:rsidRDefault="003252FD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hyperlink r:id="rId7" w:history="1">
              <w:r w:rsidR="00544632" w:rsidRPr="00427CBA">
                <w:rPr>
                  <w:rFonts w:ascii="Lato Light" w:eastAsia="Calibri" w:hAnsi="Lato Light" w:cs="Lato Light"/>
                  <w:b/>
                  <w:bCs/>
                  <w:color w:val="0563C1" w:themeColor="hyperlink"/>
                  <w:u w:val="single"/>
                </w:rPr>
                <w:t>https://www.enciklopedija.hr/natuknica.asp</w:t>
              </w:r>
              <w:r w:rsidR="00544632" w:rsidRPr="00427CBA">
                <w:rPr>
                  <w:rFonts w:ascii="Lato Light" w:eastAsia="Calibri" w:hAnsi="Lato Light" w:cs="Lato Light"/>
                  <w:b/>
                  <w:bCs/>
                  <w:color w:val="0563C1" w:themeColor="hyperlink"/>
                  <w:u w:val="single"/>
                </w:rPr>
                <w:lastRenderedPageBreak/>
                <w:t>x?id=46418</w:t>
              </w:r>
            </w:hyperlink>
            <w:r w:rsidR="00544632" w:rsidRPr="00427CBA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</w:p>
          <w:p w:rsidR="00544632" w:rsidRPr="00427CBA" w:rsidRDefault="003252FD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hyperlink r:id="rId8" w:history="1">
              <w:r w:rsidR="00544632" w:rsidRPr="00427CBA">
                <w:rPr>
                  <w:rFonts w:ascii="Lato Light" w:eastAsia="Calibri" w:hAnsi="Lato Light" w:cs="Lato Light"/>
                  <w:b/>
                  <w:bCs/>
                  <w:color w:val="0563C1" w:themeColor="hyperlink"/>
                  <w:u w:val="single"/>
                </w:rPr>
                <w:t>https://hr.wikipedia.org/wiki/Paneuropski_prometni_koridor</w:t>
              </w:r>
            </w:hyperlink>
            <w:r w:rsidR="00544632" w:rsidRPr="00427CBA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-Svaka skupina </w:t>
            </w:r>
            <w:r w:rsidR="00AD2D3C" w:rsidRPr="00427CBA">
              <w:rPr>
                <w:rFonts w:ascii="Lato Light" w:eastAsia="Calibri" w:hAnsi="Lato Light" w:cs="Lato Light"/>
                <w:b/>
                <w:bCs/>
              </w:rPr>
              <w:t>opisuje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427CBA">
              <w:rPr>
                <w:rFonts w:ascii="Lato Light" w:eastAsia="Calibri" w:hAnsi="Lato Light" w:cs="Lato Light"/>
              </w:rPr>
              <w:t>obilježja za pojedini prometni pravac.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Za svaki prometni pravac (6 prometnih pravaca te ostali cjevovodni promet) učenici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>navode</w:t>
            </w:r>
            <w:r w:rsidRPr="00427CBA">
              <w:rPr>
                <w:rFonts w:ascii="Lato Light" w:eastAsia="Calibri" w:hAnsi="Lato Light" w:cs="Lato Light"/>
              </w:rPr>
              <w:t xml:space="preserve"> područje koje povezuje određeni prometni pravac te navode prirodne (reljefne) cjeline i klimatska obilježja kroz koji određeni prometni pravac prolazi.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-Učenici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>pokazuju</w:t>
            </w:r>
            <w:r w:rsidRPr="00427CBA">
              <w:rPr>
                <w:rFonts w:ascii="Lato Light" w:eastAsia="Calibri" w:hAnsi="Lato Light" w:cs="Lato Light"/>
              </w:rPr>
              <w:t xml:space="preserve"> na karti smjer prometnih pravaca.</w:t>
            </w:r>
          </w:p>
          <w:p w:rsidR="00544632" w:rsidRPr="00427CBA" w:rsidRDefault="00544632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-Na slijepoj karti Europe učenici će crvenom bojom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>označavati smjerove određenog prometnog pravca</w:t>
            </w:r>
            <w:r w:rsidRPr="00427CBA">
              <w:rPr>
                <w:rFonts w:ascii="Lato Light" w:eastAsia="Calibri" w:hAnsi="Lato Light" w:cs="Lato Light"/>
              </w:rPr>
              <w:t>.</w:t>
            </w:r>
          </w:p>
          <w:p w:rsidR="00544632" w:rsidRPr="00427CBA" w:rsidRDefault="00544632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-Svaka skupina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analizira </w:t>
            </w:r>
            <w:r w:rsidRPr="00427CBA">
              <w:rPr>
                <w:rFonts w:ascii="Lato Light" w:eastAsia="Calibri" w:hAnsi="Lato Light" w:cs="Lato Light"/>
              </w:rPr>
              <w:t xml:space="preserve">po jedan čimbenik koji utječe na gospodarski razvoj regije te 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>kritički promišlja</w:t>
            </w:r>
            <w:r w:rsidRPr="00427CBA">
              <w:rPr>
                <w:rFonts w:ascii="Lato Light" w:eastAsia="Calibri" w:hAnsi="Lato Light" w:cs="Lato Light"/>
              </w:rPr>
              <w:t xml:space="preserve"> kako taj čimbenik utječe na gospodarski razvoj (reljef, </w:t>
            </w:r>
            <w:proofErr w:type="spellStart"/>
            <w:r w:rsidRPr="00427CBA">
              <w:rPr>
                <w:rFonts w:ascii="Lato Light" w:eastAsia="Calibri" w:hAnsi="Lato Light" w:cs="Lato Light"/>
              </w:rPr>
              <w:t>kontinentalnost</w:t>
            </w:r>
            <w:proofErr w:type="spellEnd"/>
            <w:r w:rsidRPr="00427CBA">
              <w:rPr>
                <w:rFonts w:ascii="Lato Light" w:eastAsia="Calibri" w:hAnsi="Lato Light" w:cs="Lato Light"/>
              </w:rPr>
              <w:t>, izlaz na more, povijesna događanja, politička zbivanja i slično).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>-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analiziraju </w:t>
            </w:r>
            <w:r w:rsidRPr="00427CBA">
              <w:rPr>
                <w:rFonts w:ascii="Lato Light" w:eastAsia="Calibri" w:hAnsi="Lato Light" w:cs="Lato Light"/>
              </w:rPr>
              <w:t>tematske karte reljefa Europe i povijesnih zbivanja tijekom 20.stoljeća koje su utjecali na gospodarski razvoj Jugoistočne Europe</w:t>
            </w:r>
          </w:p>
          <w:p w:rsidR="00544632" w:rsidRPr="00427CBA" w:rsidRDefault="00544632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>-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povezuju </w:t>
            </w:r>
            <w:r w:rsidRPr="00427CBA">
              <w:rPr>
                <w:rFonts w:ascii="Lato Light" w:eastAsia="Calibri" w:hAnsi="Lato Light" w:cs="Lato Light"/>
              </w:rPr>
              <w:t>važnost određenog prometnog pravca s prirodnim obilježjima prostora kroz koji prolazi te s povijesno-geografskim zbivanjima krajem 20.stoljeća.</w:t>
            </w:r>
          </w:p>
          <w:p w:rsidR="00AD2D3C" w:rsidRPr="00427CBA" w:rsidRDefault="00AD2D3C" w:rsidP="00427CBA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2612DE" w:rsidRPr="00427CBA" w:rsidRDefault="00AD2D3C" w:rsidP="00427CBA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-Učenik provodi </w:t>
            </w:r>
            <w:proofErr w:type="spellStart"/>
            <w:r w:rsidRPr="00427CBA">
              <w:rPr>
                <w:rFonts w:ascii="Lato Light" w:eastAsia="Calibri" w:hAnsi="Lato Light" w:cs="Lato Light"/>
                <w:i/>
                <w:iCs/>
              </w:rPr>
              <w:t>samovrednovanje</w:t>
            </w:r>
            <w:proofErr w:type="spellEnd"/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. Učenik rješava </w:t>
            </w:r>
            <w:proofErr w:type="spellStart"/>
            <w:r w:rsidRPr="00427CBA">
              <w:rPr>
                <w:rFonts w:ascii="Lato Light" w:eastAsia="Calibri" w:hAnsi="Lato Light" w:cs="Lato Light"/>
                <w:i/>
                <w:iCs/>
              </w:rPr>
              <w:t>checklistu</w:t>
            </w:r>
            <w:proofErr w:type="spellEnd"/>
            <w:r w:rsidRPr="00427CBA">
              <w:rPr>
                <w:rFonts w:ascii="Lato Light" w:eastAsia="Calibri" w:hAnsi="Lato Light" w:cs="Lato Light"/>
                <w:i/>
                <w:iCs/>
              </w:rPr>
              <w:t xml:space="preserve"> koju je pripremio učitelj prema zadanim tvrdnjama.</w:t>
            </w:r>
          </w:p>
        </w:tc>
        <w:tc>
          <w:tcPr>
            <w:tcW w:w="1511" w:type="pct"/>
            <w:shd w:val="clear" w:color="auto" w:fill="auto"/>
          </w:tcPr>
          <w:p w:rsidR="00AD2D3C" w:rsidRPr="00427CBA" w:rsidRDefault="00AD2D3C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427CBA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427CBA">
              <w:rPr>
                <w:rFonts w:ascii="Lato Light" w:eastAsia="Calibri" w:hAnsi="Lato Light" w:cs="Lato Light"/>
              </w:rPr>
              <w:t>tijekom i nakon sata učitelj prati rad i daje povratne informacije</w:t>
            </w:r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427CBA">
              <w:rPr>
                <w:rFonts w:ascii="Lato Light" w:eastAsia="Calibri" w:hAnsi="Lato Light" w:cs="Lato Light"/>
              </w:rPr>
              <w:t>(pitanja), radni list i slijepa karta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  <w:r w:rsidRPr="00427CBA">
              <w:rPr>
                <w:rFonts w:ascii="Lato Light" w:eastAsia="Calibri" w:hAnsi="Lato Light" w:cs="Lato Light"/>
                <w:b/>
                <w:bCs/>
              </w:rPr>
              <w:t>Vrednovanje kao učenje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  <w:r w:rsidRPr="00427CBA">
              <w:rPr>
                <w:rFonts w:ascii="Lato Light" w:eastAsia="Calibri" w:hAnsi="Lato Light" w:cs="Lato Light"/>
                <w:b/>
                <w:bCs/>
              </w:rPr>
              <w:t>-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</w:rPr>
              <w:t>checklista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</w:rPr>
              <w:t xml:space="preserve"> tvrdnji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 xml:space="preserve">(Učenik rješava </w:t>
            </w:r>
            <w:proofErr w:type="spellStart"/>
            <w:r w:rsidRPr="00427CBA">
              <w:rPr>
                <w:rFonts w:ascii="Lato Light" w:eastAsia="Calibri" w:hAnsi="Lato Light" w:cs="Lato Light"/>
              </w:rPr>
              <w:t>checklistu</w:t>
            </w:r>
            <w:proofErr w:type="spellEnd"/>
            <w:r w:rsidRPr="00427CBA">
              <w:rPr>
                <w:rFonts w:ascii="Lato Light" w:eastAsia="Calibri" w:hAnsi="Lato Light" w:cs="Lato Light"/>
              </w:rPr>
              <w:t xml:space="preserve"> tvrdnji koje je pripremio učitelj u određenom digitalnom alatu; npr. </w:t>
            </w:r>
            <w:hyperlink r:id="rId9" w:history="1">
              <w:r w:rsidRPr="00427CBA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https://www.forallrubrics.com/</w:t>
              </w:r>
            </w:hyperlink>
            <w:r w:rsidRPr="00427CBA">
              <w:rPr>
                <w:rFonts w:ascii="Lato Light" w:eastAsia="Calibri" w:hAnsi="Lato Light" w:cs="Lato Light"/>
              </w:rPr>
              <w:t xml:space="preserve">  ili drugi.</w:t>
            </w:r>
          </w:p>
          <w:p w:rsidR="00AD2D3C" w:rsidRPr="00427CBA" w:rsidRDefault="00AD2D3C" w:rsidP="00427CBA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427CBA">
              <w:rPr>
                <w:rFonts w:ascii="Lato Light" w:eastAsia="Calibri" w:hAnsi="Lato Light" w:cs="Lato Light"/>
              </w:rPr>
              <w:t>Drugi način: učenici lijepe samoljepljivi papirić (ili metoda palaca) ako se slažu s napisanom tvrdnjom.</w:t>
            </w:r>
          </w:p>
          <w:p w:rsidR="00325610" w:rsidRPr="00427CBA" w:rsidRDefault="00325610" w:rsidP="00427CB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</w:tbl>
    <w:p w:rsidR="008C46EE" w:rsidRPr="00427CBA" w:rsidRDefault="008C46EE" w:rsidP="00427CBA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427CBA" w:rsidTr="00427CBA">
        <w:tc>
          <w:tcPr>
            <w:tcW w:w="5000" w:type="pct"/>
            <w:shd w:val="clear" w:color="auto" w:fill="auto"/>
          </w:tcPr>
          <w:p w:rsidR="00821546" w:rsidRPr="00427CBA" w:rsidRDefault="0032561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427CBA" w:rsidRPr="00427CBA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427CBA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427CBA" w:rsidRDefault="00AD2D3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Gospodarska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obilježja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Jugoistočne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 xml:space="preserve"> Europe</w:t>
            </w:r>
          </w:p>
          <w:p w:rsidR="00AD2D3C" w:rsidRPr="00427CBA" w:rsidRDefault="00AD2D3C" w:rsidP="00427CBA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AD2D3C" w:rsidRPr="00427CBA" w:rsidRDefault="00AD2D3C" w:rsidP="00427CBA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najmanja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europska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regija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između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Srednje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Južne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Istočne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Europe</w:t>
            </w:r>
          </w:p>
          <w:p w:rsidR="008D67AC" w:rsidRPr="00427CBA" w:rsidRDefault="008D67A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8D67AC" w:rsidRPr="00427CBA" w:rsidRDefault="00AD2D3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veliko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prometon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značenje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regije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:</w:t>
            </w:r>
          </w:p>
          <w:p w:rsidR="00AD2D3C" w:rsidRPr="00427CBA" w:rsidRDefault="00AD2D3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461" w:type="dxa"/>
              <w:tblLook w:val="04A0"/>
            </w:tblPr>
            <w:tblGrid>
              <w:gridCol w:w="1171"/>
              <w:gridCol w:w="2268"/>
              <w:gridCol w:w="2515"/>
              <w:gridCol w:w="2694"/>
            </w:tblGrid>
            <w:tr w:rsidR="009F5650" w:rsidRPr="00427CBA" w:rsidTr="00966D67">
              <w:tc>
                <w:tcPr>
                  <w:tcW w:w="1171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bookmarkStart w:id="0" w:name="_Hlk50905612"/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prometni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pravci</w:t>
                  </w:r>
                  <w:proofErr w:type="spellEnd"/>
                </w:p>
              </w:tc>
              <w:tc>
                <w:tcPr>
                  <w:tcW w:w="2268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I.</w:t>
                  </w:r>
                </w:p>
              </w:tc>
              <w:tc>
                <w:tcPr>
                  <w:tcW w:w="2515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II</w:t>
                  </w:r>
                </w:p>
              </w:tc>
              <w:tc>
                <w:tcPr>
                  <w:tcW w:w="2694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III.</w:t>
                  </w:r>
                </w:p>
              </w:tc>
            </w:tr>
            <w:tr w:rsidR="009F5650" w:rsidRPr="00427CBA" w:rsidTr="009F5650">
              <w:tc>
                <w:tcPr>
                  <w:tcW w:w="1171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područje</w:t>
                  </w:r>
                  <w:proofErr w:type="spellEnd"/>
                </w:p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kojim</w:t>
                  </w:r>
                  <w:proofErr w:type="spellEnd"/>
                </w:p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prolazi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>Dolinom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>Dunava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>i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 xml:space="preserve"> Save,</w:t>
                  </w:r>
                  <w:r w:rsidRPr="00427CBA">
                    <w:rPr>
                      <w:rFonts w:ascii="Lato Light" w:hAnsi="Lato Light" w:cs="Lato Light"/>
                    </w:rPr>
                    <w:t xml:space="preserve"> spaja se kod Beograda i nastavlja se preko Niša do Sofije i Istanbula</w:t>
                  </w:r>
                  <w:r w:rsidRPr="00427CBA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515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</w:rPr>
                    <w:t>preko zapadne Rumunjske i spaja se s prvim kod Sofije</w:t>
                  </w:r>
                </w:p>
              </w:tc>
              <w:tc>
                <w:tcPr>
                  <w:tcW w:w="2694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</w:rPr>
                    <w:t>spaja Istočnu Europu preko istočne Rumunjske i središnje Bugarske s Egejskim morem.</w:t>
                  </w:r>
                </w:p>
              </w:tc>
            </w:tr>
            <w:bookmarkEnd w:id="0"/>
          </w:tbl>
          <w:p w:rsidR="008158EF" w:rsidRPr="00427CBA" w:rsidRDefault="008158EF" w:rsidP="00427CBA">
            <w:pPr>
              <w:spacing w:after="0" w:line="240" w:lineRule="auto"/>
              <w:ind w:firstLine="183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9F5650" w:rsidRPr="00427CBA" w:rsidRDefault="009F5650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461" w:type="dxa"/>
              <w:tblLook w:val="04A0"/>
            </w:tblPr>
            <w:tblGrid>
              <w:gridCol w:w="1171"/>
              <w:gridCol w:w="2268"/>
              <w:gridCol w:w="2551"/>
              <w:gridCol w:w="2552"/>
            </w:tblGrid>
            <w:tr w:rsidR="009F5650" w:rsidRPr="00427CBA" w:rsidTr="00966D67">
              <w:tc>
                <w:tcPr>
                  <w:tcW w:w="1171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bookmarkStart w:id="1" w:name="_Hlk50905987"/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prometni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pravci</w:t>
                  </w:r>
                  <w:proofErr w:type="spellEnd"/>
                </w:p>
              </w:tc>
              <w:tc>
                <w:tcPr>
                  <w:tcW w:w="2268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IV.</w:t>
                  </w:r>
                </w:p>
              </w:tc>
              <w:tc>
                <w:tcPr>
                  <w:tcW w:w="2551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V.</w:t>
                  </w:r>
                </w:p>
              </w:tc>
              <w:tc>
                <w:tcPr>
                  <w:tcW w:w="2552" w:type="dxa"/>
                  <w:shd w:val="clear" w:color="auto" w:fill="38C8AD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VI.</w:t>
                  </w:r>
                </w:p>
              </w:tc>
            </w:tr>
            <w:tr w:rsidR="009F5650" w:rsidRPr="00427CBA" w:rsidTr="009F5650">
              <w:tc>
                <w:tcPr>
                  <w:tcW w:w="1171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područje</w:t>
                  </w:r>
                  <w:proofErr w:type="spellEnd"/>
                </w:p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kojim</w:t>
                  </w:r>
                  <w:proofErr w:type="spellEnd"/>
                </w:p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  <w:t>prolazi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  <w:szCs w:val="20"/>
                    </w:rPr>
                    <w:t>spaja Srednju Europu preko središnjih Dinarida sa srednjim Jadranom</w:t>
                  </w:r>
                </w:p>
              </w:tc>
              <w:tc>
                <w:tcPr>
                  <w:tcW w:w="2551" w:type="dxa"/>
                </w:tcPr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  <w:szCs w:val="20"/>
                    </w:rPr>
                    <w:t>spaja južni Jadran preko Skopja i Sofije s Crnim morem</w:t>
                  </w:r>
                </w:p>
              </w:tc>
              <w:tc>
                <w:tcPr>
                  <w:tcW w:w="2552" w:type="dxa"/>
                </w:tcPr>
                <w:p w:rsidR="009F5650" w:rsidRPr="00427CBA" w:rsidRDefault="009F5650" w:rsidP="00427CBA">
                  <w:pPr>
                    <w:rPr>
                      <w:rFonts w:ascii="Lato Light" w:hAnsi="Lato Light" w:cs="Lato Light"/>
                      <w:szCs w:val="20"/>
                    </w:rPr>
                  </w:pPr>
                  <w:r w:rsidRPr="00427CBA">
                    <w:rPr>
                      <w:rFonts w:ascii="Lato Light" w:hAnsi="Lato Light" w:cs="Lato Light"/>
                      <w:szCs w:val="20"/>
                    </w:rPr>
                    <w:t>važan za Srbiju i Crnu Goru</w:t>
                  </w:r>
                </w:p>
                <w:p w:rsidR="009F5650" w:rsidRPr="00427CBA" w:rsidRDefault="009F5650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  <w:szCs w:val="20"/>
                    </w:rPr>
                    <w:t>(željeznička pruga Beograd-Bar)</w:t>
                  </w:r>
                </w:p>
              </w:tc>
            </w:tr>
            <w:bookmarkEnd w:id="1"/>
          </w:tbl>
          <w:p w:rsidR="009F5650" w:rsidRPr="00427CBA" w:rsidRDefault="009F5650" w:rsidP="00427CBA">
            <w:pPr>
              <w:spacing w:after="0" w:line="240" w:lineRule="auto"/>
              <w:ind w:firstLine="183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2872" w:type="dxa"/>
              <w:tblLook w:val="04A0"/>
            </w:tblPr>
            <w:tblGrid>
              <w:gridCol w:w="3545"/>
            </w:tblGrid>
            <w:tr w:rsidR="00966D67" w:rsidRPr="00427CBA" w:rsidTr="00966D67">
              <w:tc>
                <w:tcPr>
                  <w:tcW w:w="3545" w:type="dxa"/>
                  <w:shd w:val="clear" w:color="auto" w:fill="38C8AD"/>
                </w:tcPr>
                <w:p w:rsidR="00966D67" w:rsidRPr="00427CBA" w:rsidRDefault="00966D67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</w:pP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Cjevovodni</w:t>
                  </w:r>
                  <w:proofErr w:type="spellEnd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427CBA">
                    <w:rPr>
                      <w:rFonts w:ascii="Lato Light" w:eastAsia="Calibri" w:hAnsi="Lato Light" w:cs="Lato Light"/>
                      <w:b/>
                      <w:bCs/>
                      <w:sz w:val="36"/>
                      <w:szCs w:val="36"/>
                      <w:lang w:val="en-US"/>
                    </w:rPr>
                    <w:t>promet</w:t>
                  </w:r>
                  <w:proofErr w:type="spellEnd"/>
                </w:p>
              </w:tc>
            </w:tr>
            <w:tr w:rsidR="00966D67" w:rsidRPr="00427CBA" w:rsidTr="00966D67">
              <w:tc>
                <w:tcPr>
                  <w:tcW w:w="3545" w:type="dxa"/>
                </w:tcPr>
                <w:p w:rsidR="00966D67" w:rsidRPr="00427CBA" w:rsidRDefault="00966D67" w:rsidP="00427CBA">
                  <w:pPr>
                    <w:rPr>
                      <w:rFonts w:ascii="Lato Light" w:eastAsia="Calibri" w:hAnsi="Lato Light" w:cs="Lato Light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427CBA">
                    <w:rPr>
                      <w:rFonts w:ascii="Lato Light" w:hAnsi="Lato Light" w:cs="Lato Light"/>
                      <w:szCs w:val="20"/>
                    </w:rPr>
                    <w:t>-sve veća važnost plinovoda Turski tok, a manje preko Ukrajine</w:t>
                  </w:r>
                </w:p>
              </w:tc>
            </w:tr>
          </w:tbl>
          <w:p w:rsidR="008D67AC" w:rsidRPr="00427CBA" w:rsidRDefault="008D67A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BC4B55" w:rsidRPr="00427CBA" w:rsidRDefault="00BC4B55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gospodarski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razvoj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utje</w:t>
            </w:r>
            <w:r w:rsidR="0079167B"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če</w:t>
            </w:r>
            <w:proofErr w:type="spellEnd"/>
            <w:r w:rsidR="0079167B"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/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utjecao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:</w:t>
            </w:r>
          </w:p>
          <w:p w:rsidR="00BC4B55" w:rsidRPr="00427CBA" w:rsidRDefault="00BC4B55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a) 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povijesno-geografski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razvoj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  <w:p w:rsidR="008D67AC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Osmansko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Carstvo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balkanski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ratovi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utjecaj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nekadašnjeg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SSSR-a I SFRJ</w:t>
            </w:r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Rumunjska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Bugarska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su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od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2007.u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Europskoj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uniji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NATO-u</w:t>
            </w:r>
          </w:p>
          <w:p w:rsidR="00BC4B55" w:rsidRPr="00427CBA" w:rsidRDefault="00BC4B55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b)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reljefna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raščlanjenost</w:t>
            </w:r>
            <w:proofErr w:type="spellEnd"/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planine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Dinaridi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Šar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planina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Karpati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Stara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planina</w:t>
            </w:r>
            <w:proofErr w:type="spellEnd"/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kotline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zavale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Metohijska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Kosovska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u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Sjevernoj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Makedoniji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BiH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)</w:t>
            </w:r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Rodopi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najviši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vrh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JI Europe</w:t>
            </w:r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nizine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Vlaška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Trakijska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dio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Panonske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nizine</w:t>
            </w:r>
            <w:proofErr w:type="spellEnd"/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visoravni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Transilanija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Moldavska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Dunavska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ravnica</w:t>
            </w:r>
            <w:proofErr w:type="spellEnd"/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brežuljkasta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područja</w:t>
            </w:r>
            <w:proofErr w:type="spellEnd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Dobrudža</w:t>
            </w:r>
            <w:proofErr w:type="spellEnd"/>
          </w:p>
          <w:p w:rsidR="00BC4B55" w:rsidRPr="00427CBA" w:rsidRDefault="00BC4B55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c)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klimatska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obilježja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BC4B55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r w:rsidR="00BC4B55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planine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sprečavaju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prodor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utjecaja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Sredozemnog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mora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  <w:p w:rsidR="0079167B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umjereno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topla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vlažna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klima</w:t>
            </w:r>
            <w:proofErr w:type="spellEnd"/>
          </w:p>
          <w:p w:rsidR="0079167B" w:rsidRPr="00427CBA" w:rsidRDefault="00427CBA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ab/>
            </w:r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vlažno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snježno-šumska</w:t>
            </w:r>
            <w:proofErr w:type="spellEnd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67B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klima</w:t>
            </w:r>
            <w:proofErr w:type="spellEnd"/>
          </w:p>
          <w:p w:rsidR="008D67AC" w:rsidRPr="00427CBA" w:rsidRDefault="0079167B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d)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rijeke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imaju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veliko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gospodarsko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značenje</w:t>
            </w:r>
            <w:proofErr w:type="spellEnd"/>
          </w:p>
          <w:p w:rsidR="0079167B" w:rsidRPr="00427CBA" w:rsidRDefault="0079167B" w:rsidP="00427CBA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Dunav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r w:rsidRPr="00427CBA">
              <w:rPr>
                <w:rFonts w:ascii="Lato Light" w:hAnsi="Lato Light" w:cs="Lato Light"/>
                <w:szCs w:val="20"/>
              </w:rPr>
              <w:t>nastavak europsk</w:t>
            </w:r>
            <w:r w:rsidR="007E4B50" w:rsidRPr="00427CBA">
              <w:rPr>
                <w:rFonts w:ascii="Lato Light" w:hAnsi="Lato Light" w:cs="Lato Light"/>
                <w:szCs w:val="20"/>
              </w:rPr>
              <w:t xml:space="preserve">og </w:t>
            </w:r>
            <w:r w:rsidRPr="00427CBA">
              <w:rPr>
                <w:rFonts w:ascii="Lato Light" w:hAnsi="Lato Light" w:cs="Lato Light"/>
                <w:szCs w:val="20"/>
              </w:rPr>
              <w:t>plovnog puta</w:t>
            </w:r>
            <w:r w:rsidR="007E4B50" w:rsidRPr="00427CBA">
              <w:rPr>
                <w:rFonts w:ascii="Lato Light" w:hAnsi="Lato Light" w:cs="Lato Light"/>
                <w:szCs w:val="20"/>
              </w:rPr>
              <w:t xml:space="preserve">, </w:t>
            </w:r>
            <w:proofErr w:type="spellStart"/>
            <w:r w:rsidR="007E4B50" w:rsidRPr="00427CBA">
              <w:rPr>
                <w:rFonts w:ascii="Lato Light" w:hAnsi="Lato Light" w:cs="Lato Light"/>
                <w:szCs w:val="20"/>
              </w:rPr>
              <w:t>hidrolektrane</w:t>
            </w:r>
            <w:proofErr w:type="spellEnd"/>
          </w:p>
          <w:p w:rsidR="0079167B" w:rsidRPr="00427CBA" w:rsidRDefault="0079167B" w:rsidP="00427CBA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Velika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Morava, Vardar,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Marica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Struma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te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Sava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Tisa</w:t>
            </w:r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dolinama</w:t>
            </w:r>
            <w:proofErr w:type="spellEnd"/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prema</w:t>
            </w:r>
            <w:proofErr w:type="spellEnd"/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JZ </w:t>
            </w:r>
            <w:proofErr w:type="spellStart"/>
            <w:r w:rsidR="007E4B50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Aziji</w:t>
            </w:r>
            <w:proofErr w:type="spellEnd"/>
          </w:p>
          <w:p w:rsidR="0079167B" w:rsidRPr="00427CBA" w:rsidRDefault="0079167B" w:rsidP="00427CBA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hAnsi="Lato Light" w:cs="Lato Light"/>
                <w:szCs w:val="20"/>
              </w:rPr>
              <w:t>Bosne i Neretve</w:t>
            </w:r>
            <w:r w:rsidR="007E4B50" w:rsidRPr="00427CBA">
              <w:rPr>
                <w:rFonts w:ascii="Lato Light" w:hAnsi="Lato Light" w:cs="Lato Light"/>
                <w:szCs w:val="20"/>
              </w:rPr>
              <w:t xml:space="preserve"> – dolinama prema Jadranskom moru</w:t>
            </w:r>
          </w:p>
          <w:p w:rsidR="007E4B50" w:rsidRPr="00427CBA" w:rsidRDefault="007E4B50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e)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jezera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razvijen</w:t>
            </w:r>
            <w:proofErr w:type="spellEnd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turizam</w:t>
            </w:r>
            <w:proofErr w:type="spellEnd"/>
          </w:p>
          <w:p w:rsidR="007E4B50" w:rsidRPr="00427CBA" w:rsidRDefault="007E4B50" w:rsidP="00427CBA">
            <w:pPr>
              <w:pStyle w:val="ListParagraph"/>
              <w:spacing w:after="0" w:line="276" w:lineRule="auto"/>
              <w:ind w:left="1230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8D67AC" w:rsidRPr="00427CBA" w:rsidRDefault="008D67AC" w:rsidP="00427CBA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325610" w:rsidRPr="00427CBA" w:rsidRDefault="00325610" w:rsidP="00427CBA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427CBA" w:rsidTr="00427CBA">
        <w:tc>
          <w:tcPr>
            <w:tcW w:w="5000" w:type="pct"/>
            <w:shd w:val="clear" w:color="auto" w:fill="auto"/>
          </w:tcPr>
          <w:p w:rsidR="00325610" w:rsidRPr="00427CBA" w:rsidRDefault="00325610" w:rsidP="00427CB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NAPOMENE:</w:t>
            </w:r>
          </w:p>
          <w:p w:rsidR="0009008C" w:rsidRDefault="003252FD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0" w:history="1">
              <w:r w:rsidR="00A55431" w:rsidRPr="001C0248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https://www.e-sfera.hr/dodatni-digitalni-sadrzaji/6ccb4f48-c45b-43ea-9baa-a249e2aed9a7/</w:t>
              </w:r>
            </w:hyperlink>
          </w:p>
          <w:p w:rsidR="00A55431" w:rsidRPr="00A55431" w:rsidRDefault="003252FD" w:rsidP="00427CB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hyperlink r:id="rId11" w:history="1">
              <w:r w:rsidR="00A55431" w:rsidRPr="00A55431">
                <w:rPr>
                  <w:rStyle w:val="Hyperlink"/>
                  <w:rFonts w:ascii="Times New Roman" w:eastAsia="Times New Roman" w:hAnsi="Times New Roman" w:cs="Times New Roman"/>
                  <w:bCs/>
                  <w:sz w:val="24"/>
                  <w:szCs w:val="24"/>
                  <w:lang w:eastAsia="hr-HR"/>
                </w:rPr>
                <w:t>https://www.e-sfera.hr/dodatni-digitalni-sadrzaji/a4db9851-9183-406f-8ebd-6800cb68f7d4/</w:t>
              </w:r>
            </w:hyperlink>
          </w:p>
          <w:p w:rsidR="00A55431" w:rsidRPr="00427CBA" w:rsidRDefault="00A55431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3574AD" w:rsidRPr="00427CBA" w:rsidRDefault="003574AD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-Kojundžić, A., 2019.: “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prijedlozi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za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vrednovanje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nastavi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geografije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”,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Školska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knjiga</w:t>
            </w:r>
            <w:proofErr w:type="spellEnd"/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, Zagreb</w:t>
            </w:r>
          </w:p>
          <w:p w:rsidR="00591FF7" w:rsidRDefault="001C0C98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</w:t>
            </w:r>
            <w:r w:rsidR="00DA37BF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e-</w:t>
            </w:r>
            <w:proofErr w:type="spellStart"/>
            <w:r w:rsidR="00DA37BF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sfera</w:t>
            </w:r>
            <w:proofErr w:type="spellEnd"/>
            <w:r w:rsidR="002612DE"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="00427CBA" w:rsidRPr="001C0248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https://www.e-sfera.hr/dodatni-digitalni-sadrzaji/6ccb4f48-c45b-43ea-9baa-a249e2aed9a7/</w:t>
              </w:r>
            </w:hyperlink>
          </w:p>
          <w:p w:rsidR="00236E6D" w:rsidRPr="00427CBA" w:rsidRDefault="00BC1987" w:rsidP="00427CB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-d-maps: </w:t>
            </w:r>
            <w:hyperlink r:id="rId13" w:history="1">
              <w:r w:rsidRPr="00427CBA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https://d-maps.com/carte.php?num_car=4574&amp;lang=en</w:t>
              </w:r>
            </w:hyperlink>
            <w:r w:rsidRPr="00427CB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  <w:p w:rsidR="0028228F" w:rsidRPr="00427CBA" w:rsidRDefault="00AF4DD6" w:rsidP="00427CBA">
            <w:pPr>
              <w:spacing w:after="0" w:line="360" w:lineRule="auto"/>
              <w:rPr>
                <w:rFonts w:ascii="Lato Light" w:hAnsi="Lato Light" w:cs="Lato Light"/>
                <w:sz w:val="24"/>
                <w:szCs w:val="24"/>
              </w:rPr>
            </w:pPr>
            <w:r w:rsidRPr="00427CBA">
              <w:rPr>
                <w:rFonts w:ascii="Lato Light" w:hAnsi="Lato Light" w:cs="Lato Light"/>
                <w:sz w:val="24"/>
                <w:szCs w:val="24"/>
              </w:rPr>
              <w:t>-</w:t>
            </w:r>
            <w:r w:rsidR="00B529CE" w:rsidRPr="00427CBA">
              <w:rPr>
                <w:rFonts w:ascii="Lato Light" w:hAnsi="Lato Light" w:cs="Lato Light"/>
                <w:b/>
                <w:bCs/>
                <w:sz w:val="24"/>
                <w:szCs w:val="24"/>
              </w:rPr>
              <w:t>ostale poveznice</w:t>
            </w:r>
            <w:r w:rsidRPr="00427CBA">
              <w:rPr>
                <w:rFonts w:ascii="Lato Light" w:hAnsi="Lato Light" w:cs="Lato Light"/>
                <w:sz w:val="24"/>
                <w:szCs w:val="24"/>
              </w:rPr>
              <w:t>:</w:t>
            </w:r>
          </w:p>
          <w:p w:rsidR="007E4B50" w:rsidRPr="00427CBA" w:rsidRDefault="007E4B50" w:rsidP="00427CBA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 w:rsidRPr="00427CBA">
              <w:rPr>
                <w:rFonts w:ascii="Lato Light" w:eastAsia="Calibri" w:hAnsi="Lato Light" w:cs="Lato Light"/>
                <w:sz w:val="24"/>
                <w:szCs w:val="24"/>
              </w:rPr>
              <w:t xml:space="preserve">Enciklopedija: </w:t>
            </w:r>
            <w:hyperlink r:id="rId14" w:history="1">
              <w:r w:rsidRPr="00427CBA">
                <w:rPr>
                  <w:rStyle w:val="Hyperlink"/>
                  <w:rFonts w:ascii="Lato Light" w:eastAsia="Calibri" w:hAnsi="Lato Light" w:cs="Lato Light"/>
                  <w:b/>
                  <w:bCs/>
                  <w:sz w:val="24"/>
                  <w:szCs w:val="24"/>
                </w:rPr>
                <w:t>https://www.enciklopedija.hr/natuknica.aspx?id=46418</w:t>
              </w:r>
            </w:hyperlink>
            <w:r w:rsidRPr="00427CBA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</w:t>
            </w:r>
          </w:p>
          <w:p w:rsidR="00752C6D" w:rsidRPr="00427CBA" w:rsidRDefault="00752C6D" w:rsidP="00427CBA">
            <w:pPr>
              <w:spacing w:after="0" w:line="360" w:lineRule="auto"/>
              <w:ind w:left="360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</w:tbl>
    <w:p w:rsidR="00141156" w:rsidRDefault="00141156" w:rsidP="00427CBA">
      <w:pPr>
        <w:rPr>
          <w:rFonts w:ascii="Lato Light" w:hAnsi="Lato Light" w:cs="Lato Light"/>
        </w:rPr>
      </w:pPr>
    </w:p>
    <w:p w:rsidR="00141156" w:rsidRDefault="00141156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7854EE" w:rsidRPr="007854EE" w:rsidRDefault="007854EE" w:rsidP="00427CBA">
      <w:pPr>
        <w:rPr>
          <w:rFonts w:ascii="Lato Light" w:hAnsi="Lato Light" w:cs="Lato Light"/>
          <w:noProof/>
          <w:color w:val="7030A0"/>
          <w:sz w:val="24"/>
          <w:lang w:eastAsia="hr-HR"/>
        </w:rPr>
      </w:pPr>
      <w:r w:rsidRPr="007854EE">
        <w:rPr>
          <w:rFonts w:ascii="Lato Light" w:hAnsi="Lato Light" w:cs="Lato Light"/>
          <w:noProof/>
          <w:color w:val="7030A0"/>
          <w:sz w:val="24"/>
          <w:lang w:eastAsia="hr-HR"/>
        </w:rPr>
        <w:t>Slikepe karte</w:t>
      </w:r>
    </w:p>
    <w:p w:rsidR="00141156" w:rsidRDefault="007854EE" w:rsidP="00427CBA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4537710" cy="3814260"/>
            <wp:effectExtent l="19050" t="0" r="0" b="0"/>
            <wp:docPr id="5" name="Picture 4" descr="JI 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 Europ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702" cy="3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9CF" w:rsidRDefault="007854EE" w:rsidP="00427CBA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4569235" cy="3840480"/>
            <wp:effectExtent l="19050" t="0" r="2765" b="0"/>
            <wp:docPr id="6" name="Picture 5" descr="JI EUROPA S GRADOV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 EUROPA S GRADOVIM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89" cy="38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EE" w:rsidRPr="00427CBA" w:rsidRDefault="003252FD" w:rsidP="00427CBA">
      <w:pPr>
        <w:rPr>
          <w:rFonts w:ascii="Lato Light" w:hAnsi="Lato Light" w:cs="Lato Light"/>
        </w:rPr>
      </w:pPr>
      <w:r w:rsidRPr="003252FD">
        <w:rPr>
          <w:rFonts w:ascii="Lato Light" w:hAnsi="Lato Light" w:cs="Lato Ligh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7pt;height:334.7pt">
            <v:imagedata r:id="rId17" o:title="slijepe karte 7_Page_28" croptop="4056f" cropbottom="3416f" cropleft="8717f" cropright="9362f"/>
          </v:shape>
        </w:pict>
      </w:r>
      <w:r w:rsidRPr="003252FD">
        <w:rPr>
          <w:rFonts w:ascii="Lato Light" w:hAnsi="Lato Light" w:cs="Lato Light"/>
        </w:rPr>
        <w:pict>
          <v:shape id="_x0000_i1026" type="#_x0000_t75" style="width:372pt;height:309pt">
            <v:imagedata r:id="rId18" o:title="slijepe karte 7_Page_30" croptop="5330f" cropbottom="3356f" cropleft="8645f" cropright="8645f"/>
          </v:shape>
        </w:pict>
      </w:r>
    </w:p>
    <w:sectPr w:rsidR="007854EE" w:rsidRPr="00427CBA" w:rsidSect="00427CBA">
      <w:headerReference w:type="default" r:id="rId19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653" w:rsidRDefault="00251653" w:rsidP="00325610">
      <w:pPr>
        <w:spacing w:after="0" w:line="240" w:lineRule="auto"/>
      </w:pPr>
      <w:r>
        <w:separator/>
      </w:r>
    </w:p>
  </w:endnote>
  <w:endnote w:type="continuationSeparator" w:id="0">
    <w:p w:rsidR="00251653" w:rsidRDefault="00251653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653" w:rsidRDefault="00251653" w:rsidP="00325610">
      <w:pPr>
        <w:spacing w:after="0" w:line="240" w:lineRule="auto"/>
      </w:pPr>
      <w:r>
        <w:separator/>
      </w:r>
    </w:p>
  </w:footnote>
  <w:footnote w:type="continuationSeparator" w:id="0">
    <w:p w:rsidR="00251653" w:rsidRDefault="00251653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CBA" w:rsidRDefault="00427CBA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1" name="Picture 0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266808"/>
    <w:multiLevelType w:val="hybridMultilevel"/>
    <w:tmpl w:val="8C146AA0"/>
    <w:lvl w:ilvl="0" w:tplc="041A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61790"/>
    <w:multiLevelType w:val="hybridMultilevel"/>
    <w:tmpl w:val="8898A850"/>
    <w:lvl w:ilvl="0" w:tplc="2CDAED34">
      <w:start w:val="44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5C576A4"/>
    <w:multiLevelType w:val="hybridMultilevel"/>
    <w:tmpl w:val="A2A29D1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16"/>
  </w:num>
  <w:num w:numId="9">
    <w:abstractNumId w:val="7"/>
  </w:num>
  <w:num w:numId="10">
    <w:abstractNumId w:val="2"/>
  </w:num>
  <w:num w:numId="11">
    <w:abstractNumId w:val="12"/>
  </w:num>
  <w:num w:numId="12">
    <w:abstractNumId w:val="21"/>
  </w:num>
  <w:num w:numId="13">
    <w:abstractNumId w:val="14"/>
  </w:num>
  <w:num w:numId="14">
    <w:abstractNumId w:val="13"/>
  </w:num>
  <w:num w:numId="15">
    <w:abstractNumId w:val="8"/>
  </w:num>
  <w:num w:numId="16">
    <w:abstractNumId w:val="18"/>
  </w:num>
  <w:num w:numId="17">
    <w:abstractNumId w:val="20"/>
  </w:num>
  <w:num w:numId="18">
    <w:abstractNumId w:val="10"/>
  </w:num>
  <w:num w:numId="19">
    <w:abstractNumId w:val="11"/>
  </w:num>
  <w:num w:numId="20">
    <w:abstractNumId w:val="17"/>
  </w:num>
  <w:num w:numId="21">
    <w:abstractNumId w:val="5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370E"/>
    <w:rsid w:val="00035D40"/>
    <w:rsid w:val="000609DE"/>
    <w:rsid w:val="00066717"/>
    <w:rsid w:val="000839C7"/>
    <w:rsid w:val="0009008C"/>
    <w:rsid w:val="000B56AE"/>
    <w:rsid w:val="000D5752"/>
    <w:rsid w:val="000F3391"/>
    <w:rsid w:val="000F5077"/>
    <w:rsid w:val="00112F1F"/>
    <w:rsid w:val="00125787"/>
    <w:rsid w:val="00126C7E"/>
    <w:rsid w:val="00141156"/>
    <w:rsid w:val="00143F36"/>
    <w:rsid w:val="00147CDF"/>
    <w:rsid w:val="00177A57"/>
    <w:rsid w:val="001B0335"/>
    <w:rsid w:val="001C0C98"/>
    <w:rsid w:val="00207081"/>
    <w:rsid w:val="00216A1D"/>
    <w:rsid w:val="00217ECD"/>
    <w:rsid w:val="00230659"/>
    <w:rsid w:val="00234621"/>
    <w:rsid w:val="00236E6D"/>
    <w:rsid w:val="00251653"/>
    <w:rsid w:val="00253666"/>
    <w:rsid w:val="002612DE"/>
    <w:rsid w:val="0027468C"/>
    <w:rsid w:val="00277A42"/>
    <w:rsid w:val="0028228F"/>
    <w:rsid w:val="002A6313"/>
    <w:rsid w:val="002E486C"/>
    <w:rsid w:val="002F5030"/>
    <w:rsid w:val="002F7D75"/>
    <w:rsid w:val="003111DD"/>
    <w:rsid w:val="003177A6"/>
    <w:rsid w:val="003252FD"/>
    <w:rsid w:val="00325610"/>
    <w:rsid w:val="0033312E"/>
    <w:rsid w:val="00336BB9"/>
    <w:rsid w:val="003445AD"/>
    <w:rsid w:val="003574AD"/>
    <w:rsid w:val="003925C3"/>
    <w:rsid w:val="003952B0"/>
    <w:rsid w:val="00396871"/>
    <w:rsid w:val="003A0E0D"/>
    <w:rsid w:val="003B0B66"/>
    <w:rsid w:val="003B537A"/>
    <w:rsid w:val="003E0434"/>
    <w:rsid w:val="00427CBA"/>
    <w:rsid w:val="00427EF0"/>
    <w:rsid w:val="004342B4"/>
    <w:rsid w:val="004544FD"/>
    <w:rsid w:val="00455C32"/>
    <w:rsid w:val="00456CD1"/>
    <w:rsid w:val="004762A9"/>
    <w:rsid w:val="00486FFD"/>
    <w:rsid w:val="004961FC"/>
    <w:rsid w:val="004A5ADA"/>
    <w:rsid w:val="004B2507"/>
    <w:rsid w:val="004B4196"/>
    <w:rsid w:val="004B6C42"/>
    <w:rsid w:val="004C235B"/>
    <w:rsid w:val="004F4259"/>
    <w:rsid w:val="00515A8F"/>
    <w:rsid w:val="00544632"/>
    <w:rsid w:val="005454ED"/>
    <w:rsid w:val="00547CFD"/>
    <w:rsid w:val="00567DD2"/>
    <w:rsid w:val="00573D09"/>
    <w:rsid w:val="005911AE"/>
    <w:rsid w:val="00591FF7"/>
    <w:rsid w:val="005949B8"/>
    <w:rsid w:val="00594F13"/>
    <w:rsid w:val="005C6AD7"/>
    <w:rsid w:val="006020F3"/>
    <w:rsid w:val="00603E39"/>
    <w:rsid w:val="00610990"/>
    <w:rsid w:val="006129A8"/>
    <w:rsid w:val="006178E4"/>
    <w:rsid w:val="00620BB0"/>
    <w:rsid w:val="0064580A"/>
    <w:rsid w:val="00667D8F"/>
    <w:rsid w:val="00681239"/>
    <w:rsid w:val="006A16C0"/>
    <w:rsid w:val="006A280B"/>
    <w:rsid w:val="006D0AB5"/>
    <w:rsid w:val="006D1A88"/>
    <w:rsid w:val="006D5DE2"/>
    <w:rsid w:val="006F2F39"/>
    <w:rsid w:val="006F529A"/>
    <w:rsid w:val="007151D8"/>
    <w:rsid w:val="00750DDF"/>
    <w:rsid w:val="00752C6D"/>
    <w:rsid w:val="00756C5C"/>
    <w:rsid w:val="00762773"/>
    <w:rsid w:val="0076334E"/>
    <w:rsid w:val="0077571C"/>
    <w:rsid w:val="007854EE"/>
    <w:rsid w:val="007872A4"/>
    <w:rsid w:val="0079167B"/>
    <w:rsid w:val="00791C94"/>
    <w:rsid w:val="0079526C"/>
    <w:rsid w:val="007C1C21"/>
    <w:rsid w:val="007D29C7"/>
    <w:rsid w:val="007D4D83"/>
    <w:rsid w:val="007D7241"/>
    <w:rsid w:val="007E4B50"/>
    <w:rsid w:val="007F2174"/>
    <w:rsid w:val="00800AF3"/>
    <w:rsid w:val="008158EF"/>
    <w:rsid w:val="008207AA"/>
    <w:rsid w:val="00821546"/>
    <w:rsid w:val="008412BD"/>
    <w:rsid w:val="00843D4F"/>
    <w:rsid w:val="00872638"/>
    <w:rsid w:val="008779C5"/>
    <w:rsid w:val="008C0119"/>
    <w:rsid w:val="008C46EE"/>
    <w:rsid w:val="008D0CE2"/>
    <w:rsid w:val="008D11AD"/>
    <w:rsid w:val="008D67AC"/>
    <w:rsid w:val="008E5112"/>
    <w:rsid w:val="009055BD"/>
    <w:rsid w:val="009106FA"/>
    <w:rsid w:val="00923E02"/>
    <w:rsid w:val="00930745"/>
    <w:rsid w:val="0094120E"/>
    <w:rsid w:val="00945D86"/>
    <w:rsid w:val="00963B2B"/>
    <w:rsid w:val="00966D67"/>
    <w:rsid w:val="009B09CF"/>
    <w:rsid w:val="009B15AC"/>
    <w:rsid w:val="009F5650"/>
    <w:rsid w:val="00A0258B"/>
    <w:rsid w:val="00A04DBD"/>
    <w:rsid w:val="00A14F71"/>
    <w:rsid w:val="00A33526"/>
    <w:rsid w:val="00A47BC6"/>
    <w:rsid w:val="00A55431"/>
    <w:rsid w:val="00A57075"/>
    <w:rsid w:val="00A62AEA"/>
    <w:rsid w:val="00A8170B"/>
    <w:rsid w:val="00A8255B"/>
    <w:rsid w:val="00A85B9E"/>
    <w:rsid w:val="00A860EE"/>
    <w:rsid w:val="00A9393C"/>
    <w:rsid w:val="00AA3C43"/>
    <w:rsid w:val="00AD2D3C"/>
    <w:rsid w:val="00AF33D4"/>
    <w:rsid w:val="00AF4DD6"/>
    <w:rsid w:val="00AF74F3"/>
    <w:rsid w:val="00B05EC0"/>
    <w:rsid w:val="00B15329"/>
    <w:rsid w:val="00B16112"/>
    <w:rsid w:val="00B17BBF"/>
    <w:rsid w:val="00B43444"/>
    <w:rsid w:val="00B529CE"/>
    <w:rsid w:val="00B55680"/>
    <w:rsid w:val="00B6726A"/>
    <w:rsid w:val="00B815D5"/>
    <w:rsid w:val="00B9440C"/>
    <w:rsid w:val="00BB23BC"/>
    <w:rsid w:val="00BB7413"/>
    <w:rsid w:val="00BC1987"/>
    <w:rsid w:val="00BC4B55"/>
    <w:rsid w:val="00BC76A7"/>
    <w:rsid w:val="00BD5495"/>
    <w:rsid w:val="00BE0DD9"/>
    <w:rsid w:val="00BE6A26"/>
    <w:rsid w:val="00BF751F"/>
    <w:rsid w:val="00C02DE7"/>
    <w:rsid w:val="00C030DA"/>
    <w:rsid w:val="00C06EC6"/>
    <w:rsid w:val="00C11A6F"/>
    <w:rsid w:val="00C23477"/>
    <w:rsid w:val="00C33968"/>
    <w:rsid w:val="00C40F5E"/>
    <w:rsid w:val="00C74296"/>
    <w:rsid w:val="00C9564D"/>
    <w:rsid w:val="00CE5E39"/>
    <w:rsid w:val="00CF6905"/>
    <w:rsid w:val="00D1240A"/>
    <w:rsid w:val="00D409E7"/>
    <w:rsid w:val="00D539A1"/>
    <w:rsid w:val="00D636D8"/>
    <w:rsid w:val="00D71204"/>
    <w:rsid w:val="00D77E67"/>
    <w:rsid w:val="00DA1EF0"/>
    <w:rsid w:val="00DA37BF"/>
    <w:rsid w:val="00DA551E"/>
    <w:rsid w:val="00DB0501"/>
    <w:rsid w:val="00DB0BBC"/>
    <w:rsid w:val="00DB265B"/>
    <w:rsid w:val="00DB6464"/>
    <w:rsid w:val="00DE4CDD"/>
    <w:rsid w:val="00E10FE3"/>
    <w:rsid w:val="00E254A6"/>
    <w:rsid w:val="00E3277C"/>
    <w:rsid w:val="00E60B0A"/>
    <w:rsid w:val="00EA5C95"/>
    <w:rsid w:val="00ED1C7D"/>
    <w:rsid w:val="00EE1985"/>
    <w:rsid w:val="00EE2A74"/>
    <w:rsid w:val="00F00AEC"/>
    <w:rsid w:val="00F03C7E"/>
    <w:rsid w:val="00F03CDD"/>
    <w:rsid w:val="00F2325B"/>
    <w:rsid w:val="00F509C5"/>
    <w:rsid w:val="00F5461D"/>
    <w:rsid w:val="00F61007"/>
    <w:rsid w:val="00F625F3"/>
    <w:rsid w:val="00F832A6"/>
    <w:rsid w:val="00F8588D"/>
    <w:rsid w:val="00F91D73"/>
    <w:rsid w:val="00FB0027"/>
    <w:rsid w:val="00FC100C"/>
    <w:rsid w:val="00FD7084"/>
    <w:rsid w:val="00FE3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196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427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7C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2875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6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Paneuropski_prometni_koridor" TargetMode="External"/><Relationship Id="rId13" Type="http://schemas.openxmlformats.org/officeDocument/2006/relationships/hyperlink" Target="https://d-maps.com/carte.php?num_car=4574&amp;lang=en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nciklopedija.hr/natuknica.aspx?id=46418" TargetMode="External"/><Relationship Id="rId12" Type="http://schemas.openxmlformats.org/officeDocument/2006/relationships/hyperlink" Target="https://www.e-sfera.hr/dodatni-digitalni-sadrzaji/6ccb4f48-c45b-43ea-9baa-a249e2aed9a7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a4db9851-9183-406f-8ebd-6800cb68f7d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s://www.e-sfera.hr/dodatni-digitalni-sadrzaji/6ccb4f48-c45b-43ea-9baa-a249e2aed9a7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orallrubrics.com/" TargetMode="External"/><Relationship Id="rId14" Type="http://schemas.openxmlformats.org/officeDocument/2006/relationships/hyperlink" Target="https://www.enciklopedija.hr/natuknica.aspx?id=4641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860</Words>
  <Characters>4903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3</cp:revision>
  <dcterms:created xsi:type="dcterms:W3CDTF">2021-07-22T09:48:00Z</dcterms:created>
  <dcterms:modified xsi:type="dcterms:W3CDTF">2021-07-22T20:14:00Z</dcterms:modified>
</cp:coreProperties>
</file>